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975924" w:rsidP="00975924" w:rsidRDefault="00975924" w14:paraId="6B02859F" w14:textId="77777777">
      <w:pPr>
        <w:pStyle w:val="LO-normal"/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55A99B45" wp14:editId="66B68C31">
            <wp:simplePos x="0" y="0"/>
            <wp:positionH relativeFrom="column">
              <wp:posOffset>2322195</wp:posOffset>
            </wp:positionH>
            <wp:positionV relativeFrom="paragraph">
              <wp:posOffset>-635</wp:posOffset>
            </wp:positionV>
            <wp:extent cx="610235" cy="659130"/>
            <wp:effectExtent l="0" t="0" r="0" b="0"/>
            <wp:wrapNone/>
            <wp:docPr id="1" name="image1.png" descr="Desenho animado para crianç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Desenho animado para crianç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5924" w:rsidP="00975924" w:rsidRDefault="00975924" w14:paraId="5ACD1767" w14:textId="77777777">
      <w:pPr>
        <w:pStyle w:val="LO-normal"/>
      </w:pPr>
    </w:p>
    <w:p w:rsidR="00975924" w:rsidP="00975924" w:rsidRDefault="00975924" w14:paraId="0907A0F7" w14:textId="77777777">
      <w:pPr>
        <w:pStyle w:val="LO-normal"/>
        <w:spacing w:after="0" w:line="240" w:lineRule="auto"/>
        <w:jc w:val="center"/>
        <w:rPr>
          <w:b/>
        </w:rPr>
      </w:pPr>
    </w:p>
    <w:p w:rsidR="00975924" w:rsidP="587299B5" w:rsidRDefault="00975924" w14:paraId="04B6CF58" w14:textId="58099682">
      <w:pPr>
        <w:pStyle w:val="LO-normal"/>
        <w:spacing w:after="0" w:line="240" w:lineRule="auto"/>
        <w:jc w:val="center"/>
        <w:rPr>
          <w:b w:val="1"/>
          <w:bCs w:val="1"/>
        </w:rPr>
      </w:pPr>
      <w:r w:rsidRPr="587299B5" w:rsidR="00975924">
        <w:rPr>
          <w:b w:val="1"/>
          <w:bCs w:val="1"/>
        </w:rPr>
        <w:t xml:space="preserve">MINISTÉRIO DA AGRICULTURA E PECUÁRIA </w:t>
      </w:r>
    </w:p>
    <w:p w:rsidR="00975924" w:rsidP="587299B5" w:rsidRDefault="00975924" w14:paraId="743D0B81" w14:textId="496DEC11">
      <w:pPr>
        <w:pStyle w:val="LO-normal"/>
        <w:spacing w:after="0" w:line="240" w:lineRule="auto"/>
        <w:jc w:val="center"/>
        <w:rPr>
          <w:b w:val="1"/>
          <w:bCs w:val="1"/>
        </w:rPr>
      </w:pPr>
      <w:r w:rsidRPr="587299B5" w:rsidR="00975924">
        <w:rPr>
          <w:b w:val="1"/>
          <w:bCs w:val="1"/>
        </w:rPr>
        <w:t xml:space="preserve">DEPARTAMENTO DE INSPEÇÃO DE PRODUTOS DE ORIGEM ANIMAL </w:t>
      </w:r>
    </w:p>
    <w:p w:rsidR="00975924" w:rsidP="00975924" w:rsidRDefault="00975924" w14:paraId="64EF37F7" w14:textId="77777777">
      <w:pPr>
        <w:pStyle w:val="LO-normal"/>
        <w:spacing w:after="0" w:line="240" w:lineRule="auto"/>
        <w:jc w:val="center"/>
        <w:rPr>
          <w:b/>
        </w:rPr>
      </w:pPr>
      <w:r>
        <w:rPr>
          <w:b/>
        </w:rPr>
        <w:t>SERVIÇO DE INSPEÇÃO DE PRODUTOS DE ORIGEM ANIMAL – ____º SIPOA</w:t>
      </w:r>
    </w:p>
    <w:p w:rsidR="00975924" w:rsidP="00975924" w:rsidRDefault="00975924" w14:paraId="4842F258" w14:textId="77777777">
      <w:pPr>
        <w:pStyle w:val="LO-normal"/>
        <w:tabs>
          <w:tab w:val="left" w:pos="4962"/>
        </w:tabs>
        <w:spacing w:after="0" w:line="240" w:lineRule="auto"/>
        <w:jc w:val="center"/>
        <w:rPr>
          <w:b/>
        </w:rPr>
      </w:pPr>
      <w:r>
        <w:rPr>
          <w:b/>
        </w:rPr>
        <w:t>SERVIÇO DE INSPEÇÃO FEDERAL Nº_____</w:t>
      </w:r>
    </w:p>
    <w:p w:rsidR="00975924" w:rsidP="0099360E" w:rsidRDefault="00975924" w14:paraId="4B57FE39" w14:textId="77777777">
      <w:pPr>
        <w:ind w:left="1440" w:right="2430"/>
        <w:jc w:val="center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0099360E" w:rsidP="587299B5" w:rsidRDefault="0099360E" w14:paraId="09C0ABE6" w14:textId="513521AA">
      <w:pPr>
        <w:ind w:right="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 w:rsidRPr="587299B5" w:rsidR="0099360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ANEXO I - FORMULÁRIO DE AVALIAÇÃO </w:t>
      </w:r>
      <w:r w:rsidRPr="587299B5" w:rsidR="0099360E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>IN LOCO</w:t>
      </w:r>
      <w:r w:rsidRPr="587299B5" w:rsidR="66BF397B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 xml:space="preserve"> </w:t>
      </w:r>
      <w:r w:rsidRPr="587299B5" w:rsidR="00975924">
        <w:rPr>
          <w:rFonts w:ascii="Arial" w:hAnsi="Arial" w:eastAsia="Arial" w:cs="Arial"/>
          <w:i w:val="1"/>
          <w:iCs w:val="1"/>
          <w:color w:val="000000" w:themeColor="text1" w:themeTint="FF" w:themeShade="FF"/>
          <w:sz w:val="20"/>
          <w:szCs w:val="20"/>
        </w:rPr>
        <w:t>_</w:t>
      </w:r>
      <w:r w:rsidR="0099360E">
        <w:rPr/>
        <w:t>__/___/_____</w:t>
      </w:r>
    </w:p>
    <w:p w:rsidR="0099360E" w:rsidP="587299B5" w:rsidRDefault="0099360E" w14:paraId="3F8F4C34" w14:textId="77777777">
      <w:pPr>
        <w:spacing w:line="240" w:lineRule="auto"/>
        <w:rPr>
          <w:rFonts w:ascii="Arial" w:hAnsi="Arial" w:eastAsia="Arial" w:cs="Arial" w:asciiTheme="minorAscii" w:hAnsiTheme="minorAscii" w:eastAsiaTheme="minorAscii" w:cstheme="minorBidi"/>
          <w:b w:val="1"/>
          <w:bCs w:val="1"/>
          <w:color w:val="000000" w:themeColor="text1" w:themeTint="FF" w:themeShade="FF"/>
          <w:sz w:val="20"/>
          <w:szCs w:val="20"/>
          <w:lang w:eastAsia="ja-JP" w:bidi="ar-SA"/>
        </w:rPr>
      </w:pPr>
      <w:r w:rsidRPr="587299B5" w:rsidR="0099360E">
        <w:rPr>
          <w:rFonts w:ascii="Arial" w:hAnsi="Arial" w:eastAsia="Arial" w:cs="Arial" w:asciiTheme="minorAscii" w:hAnsiTheme="minorAscii" w:eastAsiaTheme="minorAscii" w:cstheme="minorBidi"/>
          <w:b w:val="1"/>
          <w:bCs w:val="1"/>
          <w:color w:val="000000" w:themeColor="text1" w:themeTint="FF" w:themeShade="FF"/>
          <w:sz w:val="20"/>
          <w:szCs w:val="20"/>
          <w:lang w:eastAsia="ja-JP" w:bidi="ar-SA"/>
        </w:rPr>
        <w:t>1. Identificação:</w:t>
      </w:r>
    </w:p>
    <w:p w:rsidR="0099360E" w:rsidP="0099360E" w:rsidRDefault="0099360E" w14:paraId="776B42D3" w14:textId="77777777">
      <w:pPr>
        <w:spacing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33612091">
        <w:rPr>
          <w:rFonts w:ascii="Arial" w:hAnsi="Arial" w:eastAsia="Arial" w:cs="Arial"/>
          <w:color w:val="000000" w:themeColor="text1"/>
          <w:sz w:val="20"/>
          <w:szCs w:val="20"/>
        </w:rPr>
        <w:t>1.1.: SIF: _____</w:t>
      </w:r>
    </w:p>
    <w:p w:rsidR="0099360E" w:rsidP="0099360E" w:rsidRDefault="0099360E" w14:paraId="68EF93FB" w14:textId="62485CB1">
      <w:pPr>
        <w:spacing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587299B5" w:rsidR="0099360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1.2. Pessoa </w:t>
      </w:r>
      <w:r w:rsidRPr="587299B5" w:rsidR="681B707F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J</w:t>
      </w:r>
      <w:r w:rsidRPr="587299B5" w:rsidR="0099360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urídica </w:t>
      </w:r>
      <w:r w:rsidRPr="587299B5" w:rsidR="2BE06F19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C</w:t>
      </w:r>
      <w:r w:rsidRPr="587299B5" w:rsidR="0099360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redenciada: ________________________________________________</w:t>
      </w:r>
    </w:p>
    <w:p w:rsidR="0099360E" w:rsidP="0099360E" w:rsidRDefault="0099360E" w14:paraId="4A0D03C9" w14:textId="77777777">
      <w:pPr>
        <w:spacing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33612091">
        <w:rPr>
          <w:rFonts w:ascii="Arial" w:hAnsi="Arial" w:eastAsia="Arial" w:cs="Arial"/>
          <w:color w:val="000000" w:themeColor="text1"/>
          <w:sz w:val="20"/>
          <w:szCs w:val="20"/>
        </w:rPr>
        <w:t>1.3. MVC: ___________________________________________________________________</w:t>
      </w:r>
    </w:p>
    <w:p w:rsidR="0099360E" w:rsidP="0099360E" w:rsidRDefault="0099360E" w14:paraId="70571CAB" w14:textId="56FCFC01">
      <w:pPr>
        <w:spacing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587299B5" w:rsidR="0099360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 xml:space="preserve">1.4. AFFA responsável pela </w:t>
      </w:r>
      <w:r w:rsidRPr="587299B5" w:rsidR="1606A246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a</w:t>
      </w:r>
      <w:r w:rsidRPr="587299B5" w:rsidR="0099360E">
        <w:rPr>
          <w:rFonts w:ascii="Arial" w:hAnsi="Arial" w:eastAsia="Arial" w:cs="Arial"/>
          <w:color w:val="000000" w:themeColor="text1" w:themeTint="FF" w:themeShade="FF"/>
          <w:sz w:val="20"/>
          <w:szCs w:val="20"/>
        </w:rPr>
        <w:t>valiação:_____________________________________________</w:t>
      </w:r>
    </w:p>
    <w:p w:rsidR="0099360E" w:rsidP="0099360E" w:rsidRDefault="0099360E" w14:paraId="58F3C67A" w14:textId="77777777">
      <w:pPr>
        <w:spacing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0099360E" w:rsidP="587299B5" w:rsidRDefault="0099360E" w14:paraId="1B1227FD" w14:textId="70E772E8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jc w:val="left"/>
        <w:rPr>
          <w:rFonts w:ascii="Arial" w:hAnsi="Arial" w:eastAsia="Arial" w:cs="Arial"/>
          <w:color w:val="000000" w:themeColor="text1" w:themeTint="FF" w:themeShade="FF"/>
          <w:sz w:val="20"/>
          <w:szCs w:val="20"/>
        </w:rPr>
      </w:pPr>
      <w:r w:rsidRPr="587299B5" w:rsidR="0099360E">
        <w:rPr>
          <w:rFonts w:ascii="Arial" w:hAnsi="Arial" w:eastAsia="Arial" w:cs="Arial" w:asciiTheme="minorAscii" w:hAnsiTheme="minorAscii" w:eastAsiaTheme="minorAscii" w:cstheme="minorBidi"/>
          <w:b w:val="1"/>
          <w:bCs w:val="1"/>
          <w:color w:val="000000" w:themeColor="text1" w:themeTint="FF" w:themeShade="FF"/>
          <w:sz w:val="20"/>
          <w:szCs w:val="20"/>
          <w:lang w:eastAsia="ja-JP" w:bidi="ar-SA"/>
        </w:rPr>
        <w:t>2. Abrangência</w:t>
      </w:r>
      <w:r w:rsidRPr="587299B5" w:rsidR="08EDFCAD">
        <w:rPr>
          <w:rFonts w:ascii="Arial" w:hAnsi="Arial" w:eastAsia="Arial" w:cs="Arial" w:asciiTheme="minorAscii" w:hAnsiTheme="minorAscii" w:eastAsiaTheme="minorAscii" w:cstheme="minorBidi"/>
          <w:b w:val="1"/>
          <w:bCs w:val="1"/>
          <w:color w:val="000000" w:themeColor="text1" w:themeTint="FF" w:themeShade="FF"/>
          <w:sz w:val="20"/>
          <w:szCs w:val="20"/>
          <w:lang w:eastAsia="ja-JP" w:bidi="ar-SA"/>
        </w:rPr>
        <w:t>:</w:t>
      </w:r>
      <w:r w:rsidRPr="587299B5" w:rsidR="0099360E">
        <w:rPr>
          <w:rFonts w:ascii="Arial" w:hAnsi="Arial" w:eastAsia="Arial" w:cs="Arial" w:asciiTheme="minorAscii" w:hAnsiTheme="minorAscii" w:eastAsiaTheme="minorAscii" w:cstheme="minorBidi"/>
          <w:b w:val="1"/>
          <w:bCs w:val="1"/>
          <w:color w:val="000000" w:themeColor="text1" w:themeTint="FF" w:themeShade="FF"/>
          <w:sz w:val="20"/>
          <w:szCs w:val="20"/>
          <w:lang w:eastAsia="ja-JP" w:bidi="ar-SA"/>
        </w:rPr>
        <w:t xml:space="preserve"> </w:t>
      </w:r>
    </w:p>
    <w:p w:rsidR="0099360E" w:rsidP="0099360E" w:rsidRDefault="0099360E" w14:paraId="2294DD71" w14:textId="77777777">
      <w:pPr>
        <w:spacing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33612091">
        <w:rPr>
          <w:rFonts w:ascii="Arial" w:hAnsi="Arial" w:eastAsia="Arial" w:cs="Arial"/>
          <w:color w:val="000000" w:themeColor="text1"/>
          <w:sz w:val="20"/>
          <w:szCs w:val="20"/>
        </w:rPr>
        <w:t>2.1 Data da avaliação: ____/ ____/ ____</w:t>
      </w:r>
    </w:p>
    <w:p w:rsidR="0099360E" w:rsidP="0099360E" w:rsidRDefault="0099360E" w14:paraId="44000B4C" w14:textId="77777777">
      <w:pPr>
        <w:spacing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  <w:r w:rsidRPr="33612091">
        <w:rPr>
          <w:rFonts w:ascii="Arial" w:hAnsi="Arial" w:eastAsia="Arial" w:cs="Arial"/>
          <w:color w:val="000000" w:themeColor="text1"/>
          <w:sz w:val="20"/>
          <w:szCs w:val="20"/>
        </w:rPr>
        <w:t>2.2. Turno de abate avaliado: ______________</w:t>
      </w:r>
    </w:p>
    <w:p w:rsidR="0099360E" w:rsidP="0099360E" w:rsidRDefault="0099360E" w14:paraId="50BE34E1" w14:textId="77777777">
      <w:pPr>
        <w:spacing w:line="240" w:lineRule="auto"/>
        <w:rPr>
          <w:rFonts w:ascii="Arial" w:hAnsi="Arial" w:eastAsia="Arial" w:cs="Arial"/>
          <w:color w:val="000000" w:themeColor="text1"/>
          <w:sz w:val="20"/>
          <w:szCs w:val="20"/>
        </w:rPr>
      </w:pPr>
    </w:p>
    <w:p w:rsidR="0099360E" w:rsidP="587299B5" w:rsidRDefault="0099360E" w14:paraId="2BFF8683" w14:textId="77777777">
      <w:pPr>
        <w:widowControl w:val="0"/>
        <w:spacing w:before="11" w:line="240" w:lineRule="auto"/>
        <w:rPr>
          <w:rFonts w:ascii="Arial" w:hAnsi="Arial" w:eastAsia="Arial" w:cs="Arial" w:asciiTheme="minorAscii" w:hAnsiTheme="minorAscii" w:eastAsiaTheme="minorAscii" w:cstheme="minorBidi"/>
          <w:b w:val="1"/>
          <w:bCs w:val="1"/>
          <w:color w:val="000000" w:themeColor="text1" w:themeTint="FF" w:themeShade="FF"/>
          <w:sz w:val="20"/>
          <w:szCs w:val="20"/>
          <w:lang w:eastAsia="ja-JP" w:bidi="ar-SA"/>
        </w:rPr>
      </w:pPr>
      <w:r w:rsidRPr="587299B5" w:rsidR="0099360E">
        <w:rPr>
          <w:rFonts w:ascii="Arial" w:hAnsi="Arial" w:eastAsia="Arial" w:cs="Arial" w:asciiTheme="minorAscii" w:hAnsiTheme="minorAscii" w:eastAsiaTheme="minorAscii" w:cstheme="minorBidi"/>
          <w:b w:val="1"/>
          <w:bCs w:val="1"/>
          <w:color w:val="000000" w:themeColor="text1" w:themeTint="FF" w:themeShade="FF"/>
          <w:sz w:val="20"/>
          <w:szCs w:val="20"/>
          <w:lang w:eastAsia="ja-JP" w:bidi="ar-SA"/>
        </w:rPr>
        <w:t>3. Fatores avaliados: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000" w:firstRow="0" w:lastRow="0" w:firstColumn="0" w:lastColumn="0" w:noHBand="0" w:noVBand="0"/>
      </w:tblPr>
      <w:tblGrid>
        <w:gridCol w:w="4396"/>
        <w:gridCol w:w="4092"/>
      </w:tblGrid>
      <w:tr w:rsidR="0099360E" w:rsidTr="587299B5" w14:paraId="0860F552" w14:textId="77777777">
        <w:trPr>
          <w:trHeight w:val="390"/>
        </w:trPr>
        <w:tc>
          <w:tcPr>
            <w:tcW w:w="10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587299B5" w:rsidRDefault="0099360E" w14:paraId="04D82337" w14:textId="7B8BC880">
            <w:pPr>
              <w:spacing w:line="480" w:lineRule="auto"/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/>
                <w:sz w:val="20"/>
                <w:szCs w:val="20"/>
              </w:rPr>
            </w:pPr>
            <w:r w:rsidRPr="587299B5" w:rsidR="0099360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3.1. Execução de procedimentos relacionadas à inspeção </w:t>
            </w:r>
            <w:r w:rsidRPr="587299B5" w:rsidR="0099360E">
              <w:rPr>
                <w:rFonts w:ascii="Arial" w:hAnsi="Arial" w:eastAsia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ante mortem</w:t>
            </w:r>
          </w:p>
          <w:p w:rsidR="0099360E" w:rsidP="53A980B0" w:rsidRDefault="0099360E" w14:paraId="72CB9D5D" w14:textId="6CECEFED">
            <w:pPr>
              <w:pStyle w:val="Normal"/>
              <w:suppressLineNumbers w:val="0"/>
              <w:bidi w:val="0"/>
              <w:spacing w:before="0" w:beforeAutospacing="off" w:after="160" w:afterAutospacing="off" w:line="480" w:lineRule="auto"/>
              <w:ind w:left="0" w:right="0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7EE8419F" w:rsidR="0099360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Lote</w:t>
            </w:r>
            <w:r w:rsidRPr="7EE8419F" w:rsidR="110CF85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s</w:t>
            </w:r>
            <w:r w:rsidRPr="7EE8419F" w:rsidR="3F10FBED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/</w:t>
            </w:r>
            <w:r w:rsidRPr="7EE8419F" w:rsidR="3F10FBED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</w:t>
            </w:r>
            <w:r w:rsidRPr="7EE8419F" w:rsidR="3F10FBED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nimais</w:t>
            </w:r>
            <w:r w:rsidRPr="7EE8419F" w:rsidR="0099360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avaliad</w:t>
            </w:r>
            <w:r w:rsidRPr="7EE8419F" w:rsidR="76673A29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o</w:t>
            </w:r>
            <w:r w:rsidRPr="7EE8419F" w:rsidR="0099360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s</w:t>
            </w:r>
            <w:r w:rsidRPr="7EE8419F" w:rsidR="0099360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: </w:t>
            </w:r>
          </w:p>
        </w:tc>
      </w:tr>
      <w:tr w:rsidR="0099360E" w:rsidTr="587299B5" w14:paraId="00A1238E" w14:textId="77777777">
        <w:trPr>
          <w:trHeight w:val="765"/>
        </w:trPr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0AAFFA13" w14:textId="3D38CEC3">
            <w:pPr>
              <w:spacing w:before="159" w:after="0" w:line="240" w:lineRule="auto"/>
              <w:ind w:left="110" w:right="158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3.1.1 A avaliação realizada nos documentos que acompanham os animais (</w:t>
            </w: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GTAs</w:t>
            </w: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, Boletins Sanitários, Declarações de produtor e outros) está sendo realizada adequadamente?</w:t>
            </w:r>
          </w:p>
        </w:tc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1C194F9F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Conforme</w:t>
            </w:r>
          </w:p>
          <w:p w:rsidR="0099360E" w:rsidP="000E7C6F" w:rsidRDefault="0099360E" w14:paraId="12103A64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Não Conforme</w:t>
            </w:r>
          </w:p>
          <w:p w:rsidR="0099360E" w:rsidP="000E7C6F" w:rsidRDefault="0099360E" w14:paraId="139CC794" w14:textId="77777777">
            <w:pPr>
              <w:rPr>
                <w:rFonts w:ascii="Arial" w:hAnsi="Arial" w:eastAsia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99360E" w:rsidTr="587299B5" w14:paraId="38F26A87" w14:textId="77777777">
        <w:trPr>
          <w:trHeight w:val="765"/>
        </w:trPr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40DDA733" w14:textId="189E2B16">
            <w:pPr>
              <w:spacing w:before="159" w:after="0" w:line="240" w:lineRule="auto"/>
              <w:ind w:left="110" w:right="158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3.1.2 As avaliações das condições de saúde dos animais estão sendo realizadas adequadamente?</w:t>
            </w:r>
          </w:p>
        </w:tc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1264143E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Conforme</w:t>
            </w:r>
          </w:p>
          <w:p w:rsidR="0099360E" w:rsidP="000E7C6F" w:rsidRDefault="0099360E" w14:paraId="24693CC2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Não Conforme</w:t>
            </w:r>
          </w:p>
          <w:p w:rsidR="0099360E" w:rsidP="000E7C6F" w:rsidRDefault="0099360E" w14:paraId="744C94B9" w14:textId="77777777">
            <w:pPr>
              <w:rPr>
                <w:rFonts w:ascii="Arial" w:hAnsi="Arial" w:eastAsia="Arial" w:cs="Arial"/>
                <w:i/>
                <w:iCs/>
                <w:color w:val="FF0000"/>
                <w:sz w:val="18"/>
                <w:szCs w:val="18"/>
              </w:rPr>
            </w:pPr>
            <w:r w:rsidRPr="33612091">
              <w:rPr>
                <w:rFonts w:ascii="Arial" w:hAnsi="Arial" w:eastAsia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</w:tc>
      </w:tr>
      <w:tr w:rsidR="0099360E" w:rsidTr="587299B5" w14:paraId="52482628" w14:textId="77777777">
        <w:trPr>
          <w:trHeight w:val="765"/>
        </w:trPr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46ED977B" w14:textId="73745C13">
            <w:pPr>
              <w:spacing w:before="159" w:after="0" w:line="240" w:lineRule="auto"/>
              <w:ind w:left="110" w:right="158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3.1.3 Os procedimentos de necropsia estão sendo adequadamente realizados?   </w:t>
            </w:r>
          </w:p>
        </w:tc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23D92CBE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Conforme</w:t>
            </w:r>
          </w:p>
          <w:p w:rsidR="0099360E" w:rsidP="000E7C6F" w:rsidRDefault="0099360E" w14:paraId="5D962D71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Não Conforme</w:t>
            </w:r>
          </w:p>
          <w:p w:rsidR="0099360E" w:rsidP="0099360E" w:rsidRDefault="0099360E" w14:paraId="655A3FA2" w14:textId="77777777">
            <w:pPr>
              <w:spacing w:before="9"/>
              <w:rPr>
                <w:rFonts w:ascii="Arial" w:hAnsi="Arial" w:eastAsia="Arial" w:cs="Arial"/>
                <w:i/>
                <w:iCs/>
                <w:color w:val="FF0000"/>
                <w:sz w:val="18"/>
                <w:szCs w:val="18"/>
              </w:rPr>
            </w:pPr>
            <w:proofErr w:type="gramStart"/>
            <w:r w:rsidRPr="3361209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3361209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Não Aplicável </w:t>
            </w:r>
          </w:p>
        </w:tc>
      </w:tr>
      <w:tr w:rsidR="0099360E" w:rsidTr="587299B5" w14:paraId="77CB94E7" w14:textId="77777777">
        <w:trPr>
          <w:trHeight w:val="765"/>
        </w:trPr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34ECB37C" w14:textId="71FD01B0">
            <w:pPr>
              <w:spacing w:line="240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3.1.4 Os procedimentos de abate de emergência estão sendo adequadamente realizados?</w:t>
            </w:r>
          </w:p>
        </w:tc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77AE658C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Conforme</w:t>
            </w:r>
          </w:p>
          <w:p w:rsidR="0099360E" w:rsidP="000E7C6F" w:rsidRDefault="0099360E" w14:paraId="787AB354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Não Conforme</w:t>
            </w:r>
          </w:p>
          <w:p w:rsidR="0099360E" w:rsidP="0099360E" w:rsidRDefault="0099360E" w14:paraId="163E86F1" w14:textId="77777777">
            <w:pPr>
              <w:spacing w:before="9"/>
              <w:rPr>
                <w:rFonts w:ascii="Arial" w:hAnsi="Arial" w:eastAsia="Arial" w:cs="Arial"/>
                <w:i/>
                <w:iCs/>
                <w:color w:val="FF0000"/>
                <w:sz w:val="18"/>
                <w:szCs w:val="18"/>
              </w:rPr>
            </w:pPr>
            <w:proofErr w:type="gramStart"/>
            <w:r w:rsidRPr="3361209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3361209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Não Aplicável </w:t>
            </w:r>
            <w:r w:rsidRPr="618CE94F">
              <w:rPr>
                <w:rFonts w:ascii="Arial" w:hAnsi="Arial" w:eastAsia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</w:tc>
      </w:tr>
      <w:tr w:rsidR="0099360E" w:rsidTr="587299B5" w14:paraId="45F54FF1" w14:textId="77777777">
        <w:trPr>
          <w:trHeight w:val="765"/>
        </w:trPr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581C5B73" w14:textId="4A41AB9E">
            <w:pPr>
              <w:spacing w:line="240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3.1.5 As ações adotadas pelo MVC em decorrência de achados na inspeção ante mortem </w:t>
            </w: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estão adequadas e encontram respaldo na legislação?</w:t>
            </w:r>
          </w:p>
        </w:tc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52ED3C98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lastRenderedPageBreak/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Conforme</w:t>
            </w:r>
          </w:p>
          <w:p w:rsidR="0099360E" w:rsidP="0099360E" w:rsidRDefault="0099360E" w14:paraId="723A69AF" w14:textId="77777777">
            <w:pPr>
              <w:spacing w:before="9"/>
              <w:rPr>
                <w:rFonts w:ascii="Arial" w:hAnsi="Arial" w:eastAsia="Arial" w:cs="Arial"/>
                <w:i/>
                <w:iCs/>
                <w:color w:val="FF0000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Não Conforme</w:t>
            </w:r>
          </w:p>
        </w:tc>
      </w:tr>
      <w:tr w:rsidR="0099360E" w:rsidTr="587299B5" w14:paraId="3E0E7D4E" w14:textId="77777777">
        <w:trPr>
          <w:trHeight w:val="765"/>
        </w:trPr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587299B5" w:rsidRDefault="0099360E" w14:paraId="6F08A3A5" w14:textId="5341C561">
            <w:pPr>
              <w:spacing w:before="159" w:after="0" w:line="240" w:lineRule="auto"/>
              <w:ind w:left="110" w:right="158"/>
              <w:rPr>
                <w:rFonts w:ascii="Arial" w:hAnsi="Arial" w:eastAsia="Arial" w:cs="Arial"/>
                <w:i w:val="1"/>
                <w:iCs w:val="1"/>
                <w:color w:val="000000" w:themeColor="text1"/>
                <w:sz w:val="18"/>
                <w:szCs w:val="18"/>
              </w:rPr>
            </w:pP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3.1.6 Os registros gerados durante o exame </w:t>
            </w:r>
            <w:r w:rsidRPr="587299B5" w:rsidR="0099360E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ante mortem </w:t>
            </w: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são adequadamente realizados?</w:t>
            </w:r>
          </w:p>
        </w:tc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397ADBA4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Conforme</w:t>
            </w:r>
          </w:p>
          <w:p w:rsidR="0099360E" w:rsidP="0099360E" w:rsidRDefault="0099360E" w14:paraId="3948EF3B" w14:textId="77777777">
            <w:pPr>
              <w:spacing w:before="9"/>
              <w:rPr>
                <w:rFonts w:ascii="Arial" w:hAnsi="Arial" w:eastAsia="Arial" w:cs="Arial"/>
                <w:i/>
                <w:iCs/>
                <w:color w:val="FF0000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Não Conforme</w:t>
            </w:r>
          </w:p>
        </w:tc>
      </w:tr>
      <w:tr w:rsidR="0099360E" w:rsidTr="587299B5" w14:paraId="7EC55E1B" w14:textId="77777777">
        <w:trPr>
          <w:trHeight w:val="765"/>
        </w:trPr>
        <w:tc>
          <w:tcPr>
            <w:tcW w:w="10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4CE9EF21" w14:textId="77777777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3612091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3.2. Execução de procedimentos relacionadas à inspeção </w:t>
            </w:r>
            <w:r w:rsidRPr="33612091">
              <w:rPr>
                <w:rFonts w:ascii="Arial" w:hAnsi="Arial" w:eastAsia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post mortem</w:t>
            </w:r>
          </w:p>
          <w:p w:rsidR="0099360E" w:rsidP="7EE8419F" w:rsidRDefault="0099360E" w14:paraId="45879E01" w14:textId="04DF764E">
            <w:pPr>
              <w:spacing w:line="480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EE8419F" w:rsidR="0099360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Lote</w:t>
            </w:r>
            <w:r w:rsidRPr="7EE8419F" w:rsidR="53947743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s</w:t>
            </w:r>
            <w:r w:rsidRPr="7EE8419F" w:rsidR="0099360E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/carcaças avaliadas:</w:t>
            </w:r>
          </w:p>
        </w:tc>
      </w:tr>
      <w:tr w:rsidR="0099360E" w:rsidTr="587299B5" w14:paraId="5A5D83A9" w14:textId="77777777">
        <w:trPr>
          <w:trHeight w:val="480"/>
        </w:trPr>
        <w:tc>
          <w:tcPr>
            <w:tcW w:w="10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74B83887" w14:textId="7A326666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87299B5" w:rsidR="0099360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3.2.1 Avaliação do desempenho dos auxiliares de inspeção (exame visual, palpação, incisão, conforme aplicável)</w:t>
            </w:r>
          </w:p>
        </w:tc>
      </w:tr>
      <w:tr w:rsidR="0099360E" w:rsidTr="587299B5" w14:paraId="1CF53196" w14:textId="77777777">
        <w:trPr>
          <w:trHeight w:val="540"/>
        </w:trPr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5090C488" w14:textId="316BCF60">
            <w:pPr>
              <w:spacing w:before="159"/>
              <w:ind w:left="110" w:right="158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3.2.1.1 Todos os procedimentos nas linhas de inspeção estão sendo realizados por auxiliares capacitados?</w:t>
            </w:r>
          </w:p>
        </w:tc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5CD082F3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Conforme</w:t>
            </w:r>
          </w:p>
          <w:p w:rsidR="0099360E" w:rsidP="0099360E" w:rsidRDefault="0099360E" w14:paraId="463C938C" w14:textId="77777777">
            <w:pPr>
              <w:spacing w:before="9"/>
              <w:rPr>
                <w:rFonts w:ascii="Arial" w:hAnsi="Arial" w:eastAsia="Arial" w:cs="Arial"/>
                <w:i/>
                <w:iCs/>
                <w:color w:val="FF0000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Não Conforme</w:t>
            </w:r>
          </w:p>
        </w:tc>
      </w:tr>
      <w:tr w:rsidR="0099360E" w:rsidTr="587299B5" w14:paraId="089D7E07" w14:textId="77777777">
        <w:trPr>
          <w:trHeight w:val="450"/>
        </w:trPr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057C0529" w14:textId="2EAAAA01">
            <w:pPr>
              <w:spacing w:before="126"/>
              <w:ind w:left="11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3.2.1.2 A técnica de inspeção está sendo realizada corretamente? </w:t>
            </w:r>
          </w:p>
        </w:tc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01DEBC2E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Conforme</w:t>
            </w:r>
          </w:p>
          <w:p w:rsidR="0099360E" w:rsidP="0099360E" w:rsidRDefault="0099360E" w14:paraId="58E5F2B9" w14:textId="77777777">
            <w:pPr>
              <w:spacing w:before="9"/>
              <w:rPr>
                <w:rFonts w:ascii="Arial" w:hAnsi="Arial" w:eastAsia="Arial" w:cs="Arial"/>
                <w:i/>
                <w:iCs/>
                <w:color w:val="FF0000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Não Conforme</w:t>
            </w:r>
          </w:p>
        </w:tc>
      </w:tr>
      <w:tr w:rsidR="0099360E" w:rsidTr="587299B5" w14:paraId="1866578B" w14:textId="77777777">
        <w:trPr>
          <w:trHeight w:val="450"/>
        </w:trPr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1CF87C5B" w14:textId="7C940970">
            <w:pPr>
              <w:spacing w:before="126"/>
              <w:ind w:left="11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3.2.1.3 Os critérios de julgamento estão adequados?</w:t>
            </w:r>
          </w:p>
        </w:tc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03C7702D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Conforme</w:t>
            </w:r>
          </w:p>
          <w:p w:rsidR="0099360E" w:rsidP="0099360E" w:rsidRDefault="0099360E" w14:paraId="15271BE8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Não Conforme</w:t>
            </w:r>
            <w:r w:rsidRPr="33612091">
              <w:rPr>
                <w:rFonts w:ascii="Arial" w:hAnsi="Arial" w:eastAsia="Arial" w:cs="Arial"/>
                <w:i/>
                <w:iCs/>
                <w:color w:val="FF0000"/>
                <w:sz w:val="18"/>
                <w:szCs w:val="18"/>
              </w:rPr>
              <w:t xml:space="preserve"> </w:t>
            </w:r>
          </w:p>
        </w:tc>
      </w:tr>
      <w:tr w:rsidR="0099360E" w:rsidTr="587299B5" w14:paraId="684893BC" w14:textId="77777777">
        <w:trPr>
          <w:trHeight w:val="495"/>
        </w:trPr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2939352E" w14:textId="5483B23B">
            <w:pPr>
              <w:spacing w:before="155"/>
              <w:ind w:left="110" w:right="40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3.2.1.4 Os registros das atividades realizadas estão adequados?</w:t>
            </w:r>
          </w:p>
        </w:tc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12B9FCB5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Conforme</w:t>
            </w:r>
          </w:p>
          <w:p w:rsidR="0099360E" w:rsidP="0099360E" w:rsidRDefault="0099360E" w14:paraId="04205AD0" w14:textId="77777777">
            <w:pPr>
              <w:rPr>
                <w:rFonts w:ascii="Arial" w:hAnsi="Arial" w:eastAsia="Arial" w:cs="Arial"/>
                <w:i/>
                <w:iCs/>
                <w:color w:val="FF0000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Não Conforme</w:t>
            </w:r>
          </w:p>
        </w:tc>
      </w:tr>
      <w:tr w:rsidR="0099360E" w:rsidTr="587299B5" w14:paraId="343FB3CA" w14:textId="77777777">
        <w:trPr>
          <w:trHeight w:val="525"/>
        </w:trPr>
        <w:tc>
          <w:tcPr>
            <w:tcW w:w="10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435879A6" w14:textId="78B22D27">
            <w:pPr>
              <w:spacing w:before="155"/>
              <w:ind w:left="105" w:right="358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87299B5" w:rsidR="0099360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3.2.2  Avaliação do desempenho do MVC</w:t>
            </w:r>
          </w:p>
        </w:tc>
      </w:tr>
      <w:tr w:rsidR="0099360E" w:rsidTr="587299B5" w14:paraId="71DE57EE" w14:textId="77777777">
        <w:trPr>
          <w:trHeight w:val="615"/>
        </w:trPr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0AE12819" w14:textId="1461F2E9">
            <w:pPr>
              <w:spacing w:before="159"/>
              <w:ind w:left="110" w:right="246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3.2.2.1 O MVC acompanha/avalia adequadamente as atividades realizadas nas linhas de inspeção? </w:t>
            </w:r>
          </w:p>
        </w:tc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7ACC0724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Conforme</w:t>
            </w:r>
          </w:p>
          <w:p w:rsidR="0099360E" w:rsidP="0099360E" w:rsidRDefault="0099360E" w14:paraId="003AFBE6" w14:textId="77777777">
            <w:pPr>
              <w:spacing w:before="9"/>
              <w:rPr>
                <w:rFonts w:ascii="Arial" w:hAnsi="Arial" w:eastAsia="Arial" w:cs="Arial"/>
                <w:i/>
                <w:iCs/>
                <w:color w:val="FF0000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Não Conforme</w:t>
            </w:r>
            <w: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9360E" w:rsidTr="587299B5" w14:paraId="0D4FC3C7" w14:textId="77777777">
        <w:trPr>
          <w:trHeight w:val="570"/>
        </w:trPr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79E03A33" w14:textId="15D2159B">
            <w:pPr>
              <w:spacing w:before="27"/>
              <w:ind w:left="110" w:right="235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3.2.2.2 O MVC realiza corretamente os procedimentos de inspeção no DIF?</w:t>
            </w:r>
          </w:p>
        </w:tc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2A259E9B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Conforme</w:t>
            </w:r>
          </w:p>
          <w:p w:rsidR="0099360E" w:rsidP="0099360E" w:rsidRDefault="0099360E" w14:paraId="00425F54" w14:textId="77777777">
            <w:pPr>
              <w:spacing w:before="9"/>
              <w:rPr>
                <w:rFonts w:ascii="Arial" w:hAnsi="Arial" w:eastAsia="Arial" w:cs="Arial"/>
                <w:i/>
                <w:iCs/>
                <w:color w:val="FF0000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Não Conforme</w:t>
            </w:r>
          </w:p>
        </w:tc>
      </w:tr>
      <w:tr w:rsidR="0099360E" w:rsidTr="587299B5" w14:paraId="53C153DB" w14:textId="77777777">
        <w:trPr>
          <w:trHeight w:val="450"/>
        </w:trPr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48166DDB" w14:textId="31C7223E">
            <w:pPr>
              <w:spacing w:before="27"/>
              <w:ind w:left="11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3.2.2.3 Os critérios de julgamento aplicados são compatíveis com a legislação vigente e estão de acordo com as diretrizes do DIPOA?</w:t>
            </w:r>
          </w:p>
        </w:tc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1F813422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Conforme</w:t>
            </w:r>
          </w:p>
          <w:p w:rsidR="0099360E" w:rsidP="000E7C6F" w:rsidRDefault="0099360E" w14:paraId="3AB9AEC7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Não Conforme</w:t>
            </w:r>
          </w:p>
          <w:p w:rsidR="0099360E" w:rsidP="000E7C6F" w:rsidRDefault="0099360E" w14:paraId="0072EB81" w14:textId="77777777">
            <w:pPr>
              <w:spacing w:before="9"/>
              <w:rPr>
                <w:rFonts w:ascii="Arial" w:hAnsi="Arial" w:eastAsia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99360E" w:rsidTr="587299B5" w14:paraId="3CE83B0F" w14:textId="77777777">
        <w:trPr>
          <w:trHeight w:val="450"/>
        </w:trPr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3ABAE7E7" w14:textId="5F862554">
            <w:pPr>
              <w:spacing w:before="27"/>
              <w:ind w:left="11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3.2.2.4 O MVC realiza corretamente o controle de sequestros e destinação de vísceras e carcaças?</w:t>
            </w:r>
          </w:p>
        </w:tc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2F5F6B13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Conforme</w:t>
            </w:r>
          </w:p>
          <w:p w:rsidR="0099360E" w:rsidP="0099360E" w:rsidRDefault="0099360E" w14:paraId="7A9B8FCA" w14:textId="77777777">
            <w:pPr>
              <w:spacing w:before="9"/>
              <w:rPr>
                <w:rFonts w:ascii="Arial" w:hAnsi="Arial" w:eastAsia="Arial" w:cs="Arial"/>
                <w:i/>
                <w:iCs/>
                <w:color w:val="FF0000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Não Conforme</w:t>
            </w:r>
            <w:r w:rsidRPr="296CEFE2">
              <w:rPr>
                <w:rFonts w:ascii="Arial" w:hAnsi="Arial" w:eastAsia="Arial" w:cs="Arial"/>
                <w:i/>
                <w:iCs/>
                <w:color w:val="FF0000"/>
                <w:sz w:val="18"/>
                <w:szCs w:val="18"/>
              </w:rPr>
              <w:t xml:space="preserve">. </w:t>
            </w:r>
          </w:p>
        </w:tc>
      </w:tr>
      <w:tr w:rsidR="0099360E" w:rsidTr="587299B5" w14:paraId="112A9E6A" w14:textId="77777777">
        <w:trPr>
          <w:trHeight w:val="450"/>
        </w:trPr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342E7FE6" w14:textId="5C76567C">
            <w:pPr>
              <w:spacing w:before="27"/>
              <w:ind w:left="11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3.2.2.5 O MVC realiza corretamente os registros?</w:t>
            </w:r>
          </w:p>
        </w:tc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76ED5F09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Conforme</w:t>
            </w:r>
          </w:p>
          <w:p w:rsidR="0099360E" w:rsidP="0099360E" w:rsidRDefault="0099360E" w14:paraId="0B63DD3A" w14:textId="77777777">
            <w:pPr>
              <w:spacing w:before="9"/>
              <w:rPr>
                <w:rFonts w:ascii="Arial" w:hAnsi="Arial" w:eastAsia="Arial" w:cs="Arial"/>
                <w:i/>
                <w:iCs/>
                <w:color w:val="FF0000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Não Conforme</w:t>
            </w:r>
          </w:p>
        </w:tc>
      </w:tr>
      <w:tr w:rsidR="0099360E" w:rsidTr="587299B5" w14:paraId="215C1BB8" w14:textId="77777777">
        <w:trPr>
          <w:trHeight w:val="450"/>
        </w:trPr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2B0BFFA8" w14:textId="241177AC">
            <w:pPr>
              <w:spacing w:line="240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3.2.2.</w:t>
            </w:r>
            <w:r w:rsidRPr="587299B5" w:rsidR="227DA54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6</w:t>
            </w: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As ações adotadas pelo MVC em decorrência de achados na inspeção</w:t>
            </w:r>
            <w:r w:rsidRPr="587299B5" w:rsidR="0099360E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post mortem</w:t>
            </w: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são adequadas e encontram respaldo na legislação?</w:t>
            </w:r>
          </w:p>
          <w:p w:rsidR="0099360E" w:rsidP="000E7C6F" w:rsidRDefault="0099360E" w14:paraId="065B9DE3" w14:textId="77777777">
            <w:pPr>
              <w:spacing w:before="27"/>
              <w:ind w:left="110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03C4B661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Conforme</w:t>
            </w:r>
          </w:p>
          <w:p w:rsidR="0099360E" w:rsidP="000E7C6F" w:rsidRDefault="0099360E" w14:paraId="2C956176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Não Conforme</w:t>
            </w:r>
          </w:p>
          <w:p w:rsidR="0099360E" w:rsidP="0099360E" w:rsidRDefault="0099360E" w14:paraId="79C8A483" w14:textId="77777777">
            <w:pPr>
              <w:spacing w:before="9"/>
              <w:rPr>
                <w:rFonts w:ascii="Arial" w:hAnsi="Arial" w:eastAsia="Arial" w:cs="Arial"/>
                <w:i/>
                <w:iCs/>
                <w:color w:val="FF0000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Não Aplicável</w:t>
            </w:r>
          </w:p>
        </w:tc>
      </w:tr>
      <w:tr w:rsidR="0099360E" w:rsidTr="587299B5" w14:paraId="4CB1962E" w14:textId="77777777">
        <w:trPr>
          <w:trHeight w:val="510"/>
        </w:trPr>
        <w:tc>
          <w:tcPr>
            <w:tcW w:w="10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587299B5" w:rsidRDefault="0099360E" w14:paraId="65A02B7F" w14:textId="77777777">
            <w:pPr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87299B5" w:rsidR="0099360E">
              <w:rPr>
                <w:rFonts w:ascii="Arial" w:hAnsi="Arial" w:eastAsia="Arial" w:cs="Arial" w:asciiTheme="minorAscii" w:hAnsiTheme="minorAscii" w:eastAsiaTheme="minorAscii" w:cstheme="minorBidi"/>
                <w:b w:val="1"/>
                <w:bCs w:val="1"/>
                <w:color w:val="000000" w:themeColor="text1" w:themeTint="FF" w:themeShade="FF"/>
                <w:sz w:val="20"/>
                <w:szCs w:val="20"/>
                <w:lang w:eastAsia="ja-JP" w:bidi="ar-SA"/>
              </w:rPr>
              <w:t>3.3. Coleta de amostras</w:t>
            </w:r>
          </w:p>
        </w:tc>
      </w:tr>
      <w:tr w:rsidR="0099360E" w:rsidTr="587299B5" w14:paraId="655FEAF9" w14:textId="77777777">
        <w:trPr>
          <w:trHeight w:val="510"/>
        </w:trPr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53DB43E4" w14:textId="3F67768D">
            <w:pPr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87299B5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3.3.1 Coletas de amostras de material destinado ao diagnóstico de doenças passíveis da aplicação de medidas de defesa sanitária animal previstas na legislação estão sendo adequadamente realizadas?</w:t>
            </w:r>
          </w:p>
        </w:tc>
        <w:tc>
          <w:tcPr>
            <w:tcW w:w="546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1DC87239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(  </w:t>
            </w:r>
            <w:proofErr w:type="gramEnd"/>
            <w:r w:rsidRPr="618CE94F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) Conforme</w:t>
            </w:r>
          </w:p>
          <w:p w:rsidR="0099360E" w:rsidP="000E7C6F" w:rsidRDefault="0099360E" w14:paraId="2DD2B9DE" w14:textId="77777777">
            <w:pPr>
              <w:spacing w:before="9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proofErr w:type="gramStart"/>
            <w:r w:rsidRPr="7EE8419F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(  </w:t>
            </w:r>
            <w:proofErr w:type="gramEnd"/>
            <w:r w:rsidRPr="7EE8419F" w:rsidR="009936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) Não Conforme</w:t>
            </w:r>
          </w:p>
          <w:p w:rsidR="0099360E" w:rsidP="7EE8419F" w:rsidRDefault="0099360E" w14:paraId="0831463B" w14:textId="1F1CC582">
            <w:pPr>
              <w:pStyle w:val="Normal"/>
              <w:rPr>
                <w:rFonts w:ascii="Arial" w:hAnsi="Arial" w:eastAsia="Arial" w:cs="Arial"/>
                <w:i w:val="1"/>
                <w:iCs w:val="1"/>
                <w:color w:val="FF0000"/>
                <w:sz w:val="18"/>
                <w:szCs w:val="18"/>
              </w:rPr>
            </w:pPr>
            <w:r w:rsidRPr="7EE8419F" w:rsidR="31CDB2B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( </w:t>
            </w:r>
            <w:r w:rsidRPr="7EE8419F" w:rsidR="31CDB2B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7EE8419F" w:rsidR="31CDB2B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7EE8419F" w:rsidR="31CDB2B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) Não Aplicável</w:t>
            </w:r>
            <w:r w:rsidRPr="7EE8419F" w:rsidR="31CDB2B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7EE8419F" w:rsidR="31CDB2BA">
              <w:rPr>
                <w:rFonts w:ascii="Arial" w:hAnsi="Arial" w:eastAsia="Arial" w:cs="Arial"/>
                <w:i w:val="1"/>
                <w:iCs w:val="1"/>
                <w:color w:val="FF0000"/>
                <w:sz w:val="18"/>
                <w:szCs w:val="18"/>
              </w:rPr>
              <w:t xml:space="preserve"> </w:t>
            </w:r>
          </w:p>
        </w:tc>
      </w:tr>
      <w:tr w:rsidR="0099360E" w:rsidTr="587299B5" w14:paraId="6CA11126" w14:textId="77777777">
        <w:trPr>
          <w:trHeight w:val="510"/>
        </w:trPr>
        <w:tc>
          <w:tcPr>
            <w:tcW w:w="10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587299B5" w:rsidRDefault="0099360E" w14:paraId="2BC62C5F" w14:textId="77777777">
            <w:pPr>
              <w:spacing w:before="27"/>
              <w:ind w:left="105" w:right="498"/>
              <w:rPr>
                <w:rFonts w:ascii="Arial" w:hAnsi="Arial" w:eastAsia="Arial" w:cs="Arial" w:asciiTheme="minorAscii" w:hAnsiTheme="minorAscii" w:eastAsiaTheme="minorAscii" w:cstheme="minorBidi"/>
                <w:b w:val="1"/>
                <w:bCs w:val="1"/>
                <w:color w:val="000000" w:themeColor="text1" w:themeTint="FF" w:themeShade="FF"/>
                <w:sz w:val="20"/>
                <w:szCs w:val="20"/>
                <w:lang w:eastAsia="ja-JP" w:bidi="ar-SA"/>
              </w:rPr>
            </w:pPr>
            <w:r w:rsidRPr="587299B5" w:rsidR="0099360E">
              <w:rPr>
                <w:rFonts w:ascii="Arial" w:hAnsi="Arial" w:eastAsia="Arial" w:cs="Arial" w:asciiTheme="minorAscii" w:hAnsiTheme="minorAscii" w:eastAsiaTheme="minorAscii" w:cstheme="minorBidi"/>
                <w:b w:val="1"/>
                <w:bCs w:val="1"/>
                <w:color w:val="000000" w:themeColor="text1" w:themeTint="FF" w:themeShade="FF"/>
                <w:sz w:val="20"/>
                <w:szCs w:val="20"/>
                <w:lang w:eastAsia="ja-JP" w:bidi="ar-SA"/>
              </w:rPr>
              <w:t>3.4. Descrição das irregularidades:</w:t>
            </w:r>
          </w:p>
        </w:tc>
      </w:tr>
      <w:tr w:rsidR="0099360E" w:rsidTr="587299B5" w14:paraId="1997C971" w14:textId="77777777">
        <w:trPr>
          <w:trHeight w:val="450"/>
        </w:trPr>
        <w:tc>
          <w:tcPr>
            <w:tcW w:w="10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7A1BDA6F" w14:textId="77777777">
            <w:pPr>
              <w:ind w:right="283"/>
              <w:rPr>
                <w:rFonts w:ascii="Arial" w:hAnsi="Arial" w:eastAsia="Arial" w:cs="Arial"/>
                <w:color w:val="FF0000"/>
                <w:sz w:val="18"/>
                <w:szCs w:val="18"/>
              </w:rPr>
            </w:pPr>
          </w:p>
        </w:tc>
      </w:tr>
      <w:tr w:rsidR="0099360E" w:rsidTr="587299B5" w14:paraId="78F8BDEB" w14:textId="77777777">
        <w:trPr>
          <w:trHeight w:val="450"/>
        </w:trPr>
        <w:tc>
          <w:tcPr>
            <w:tcW w:w="10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6F17A3ED" w14:textId="77777777">
            <w:pPr>
              <w:ind w:right="283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  <w:tr w:rsidR="0099360E" w:rsidTr="587299B5" w14:paraId="4680AF52" w14:textId="77777777">
        <w:trPr>
          <w:trHeight w:val="450"/>
        </w:trPr>
        <w:tc>
          <w:tcPr>
            <w:tcW w:w="10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799AE644" w14:textId="77777777">
            <w:pPr>
              <w:ind w:right="283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  <w:tr w:rsidR="0099360E" w:rsidTr="587299B5" w14:paraId="1BC08FA5" w14:textId="77777777">
        <w:trPr>
          <w:trHeight w:val="450"/>
        </w:trPr>
        <w:tc>
          <w:tcPr>
            <w:tcW w:w="10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51D2B6ED" w14:textId="77777777">
            <w:pPr>
              <w:ind w:right="283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  <w:tr w:rsidR="0099360E" w:rsidTr="587299B5" w14:paraId="0BF98C9E" w14:textId="77777777">
        <w:trPr>
          <w:trHeight w:val="660"/>
        </w:trPr>
        <w:tc>
          <w:tcPr>
            <w:tcW w:w="10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587299B5" w:rsidRDefault="0099360E" w14:paraId="455375D9" w14:textId="77777777">
            <w:pPr>
              <w:pStyle w:val="Normal"/>
              <w:suppressLineNumbers w:val="0"/>
              <w:bidi w:val="0"/>
              <w:spacing w:before="27" w:beforeAutospacing="off" w:after="160" w:afterAutospacing="off" w:line="259" w:lineRule="auto"/>
              <w:ind w:left="105" w:right="498"/>
              <w:jc w:val="left"/>
              <w:rPr>
                <w:rFonts w:ascii="Arial" w:hAnsi="Arial" w:eastAsia="Arial" w:cs="Arial" w:asciiTheme="minorAscii" w:hAnsiTheme="minorAscii" w:eastAsiaTheme="minorAscii" w:cstheme="minorBidi"/>
                <w:b w:val="1"/>
                <w:bCs w:val="1"/>
                <w:color w:val="000000" w:themeColor="text1" w:themeTint="FF" w:themeShade="FF"/>
                <w:sz w:val="20"/>
                <w:szCs w:val="20"/>
                <w:lang w:eastAsia="ja-JP" w:bidi="ar-SA"/>
              </w:rPr>
            </w:pPr>
            <w:r w:rsidRPr="587299B5" w:rsidR="0099360E">
              <w:rPr>
                <w:rFonts w:ascii="Arial" w:hAnsi="Arial" w:eastAsia="Arial" w:cs="Arial" w:asciiTheme="minorAscii" w:hAnsiTheme="minorAscii" w:eastAsiaTheme="minorAscii" w:cstheme="minorBidi"/>
                <w:b w:val="1"/>
                <w:bCs w:val="1"/>
                <w:color w:val="000000" w:themeColor="text1" w:themeTint="FF" w:themeShade="FF"/>
                <w:sz w:val="20"/>
                <w:szCs w:val="20"/>
                <w:lang w:eastAsia="ja-JP" w:bidi="ar-SA"/>
              </w:rPr>
              <w:t>4. Ações fiscais relacionadas a esta fiscalização (auto de infração, medidas cautelares):</w:t>
            </w:r>
          </w:p>
          <w:p w:rsidR="0099360E" w:rsidP="000E7C6F" w:rsidRDefault="0099360E" w14:paraId="2DDCD58F" w14:textId="77777777">
            <w:pPr>
              <w:ind w:right="283"/>
              <w:rPr>
                <w:rFonts w:ascii="Arial" w:hAnsi="Arial" w:eastAsia="Arial" w:cs="Arial"/>
                <w:color w:val="FF0000"/>
                <w:sz w:val="18"/>
                <w:szCs w:val="18"/>
              </w:rPr>
            </w:pPr>
          </w:p>
        </w:tc>
      </w:tr>
      <w:tr w:rsidR="0099360E" w:rsidTr="587299B5" w14:paraId="77C1AE95" w14:textId="77777777">
        <w:trPr>
          <w:trHeight w:val="660"/>
        </w:trPr>
        <w:tc>
          <w:tcPr>
            <w:tcW w:w="10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587299B5" w:rsidRDefault="0099360E" w14:paraId="7F944FAD" w14:textId="77777777">
            <w:pPr>
              <w:spacing w:before="1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</w:p>
        </w:tc>
      </w:tr>
      <w:tr w:rsidR="0099360E" w:rsidTr="587299B5" w14:paraId="66D494F3" w14:textId="77777777">
        <w:trPr>
          <w:trHeight w:val="660"/>
        </w:trPr>
        <w:tc>
          <w:tcPr>
            <w:tcW w:w="10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587299B5" w:rsidRDefault="0099360E" w14:paraId="5C538B61" w14:textId="77777777">
            <w:pPr>
              <w:pStyle w:val="Normal"/>
              <w:suppressLineNumbers w:val="0"/>
              <w:bidi w:val="0"/>
              <w:spacing w:before="27" w:beforeAutospacing="off" w:after="160" w:afterAutospacing="off" w:line="259" w:lineRule="auto"/>
              <w:ind w:left="105" w:right="498"/>
              <w:jc w:val="left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87299B5" w:rsidR="0099360E">
              <w:rPr>
                <w:rFonts w:ascii="Arial" w:hAnsi="Arial" w:eastAsia="Arial" w:cs="Arial" w:asciiTheme="minorAscii" w:hAnsiTheme="minorAscii" w:eastAsiaTheme="minorAscii" w:cstheme="minorBidi"/>
                <w:b w:val="1"/>
                <w:bCs w:val="1"/>
                <w:color w:val="000000" w:themeColor="text1" w:themeTint="FF" w:themeShade="FF"/>
                <w:sz w:val="20"/>
                <w:szCs w:val="20"/>
                <w:lang w:eastAsia="ja-JP" w:bidi="ar-SA"/>
              </w:rPr>
              <w:t>5. Observações:</w:t>
            </w:r>
          </w:p>
          <w:p w:rsidR="0099360E" w:rsidP="0099360E" w:rsidRDefault="0099360E" w14:paraId="0C16EED2" w14:textId="77777777">
            <w:pPr>
              <w:pStyle w:val="PargrafodaLista"/>
              <w:spacing w:after="0" w:line="240" w:lineRule="auto"/>
              <w:jc w:val="both"/>
              <w:rPr>
                <w:rFonts w:ascii="Arial" w:hAnsi="Arial" w:eastAsia="Arial" w:cs="Arial"/>
                <w:color w:val="FF0000"/>
                <w:sz w:val="18"/>
                <w:szCs w:val="18"/>
              </w:rPr>
            </w:pPr>
          </w:p>
        </w:tc>
      </w:tr>
      <w:tr w:rsidR="0099360E" w:rsidTr="587299B5" w14:paraId="6A688875" w14:textId="77777777">
        <w:trPr>
          <w:trHeight w:val="855"/>
        </w:trPr>
        <w:tc>
          <w:tcPr>
            <w:tcW w:w="10924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105" w:type="dxa"/>
              <w:right w:w="105" w:type="dxa"/>
            </w:tcMar>
          </w:tcPr>
          <w:p w:rsidR="0099360E" w:rsidP="000E7C6F" w:rsidRDefault="0099360E" w14:paraId="046323FE" w14:textId="77777777">
            <w:pPr>
              <w:ind w:right="283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99360E" w:rsidP="587299B5" w:rsidRDefault="0099360E" w14:paraId="4747F1C1" w14:textId="77777777">
      <w:pPr>
        <w:jc w:val="both"/>
        <w:rPr>
          <w:rFonts w:ascii="Arial" w:hAnsi="Arial" w:eastAsia="Arial" w:cs="Arial"/>
          <w:color w:val="000000" w:themeColor="text1" w:themeTint="FF" w:themeShade="FF"/>
          <w:sz w:val="20"/>
          <w:szCs w:val="20"/>
        </w:rPr>
      </w:pPr>
      <w:bookmarkStart w:name="_GoBack" w:id="2"/>
      <w:r w:rsidRPr="587299B5" w:rsidR="0099360E">
        <w:rPr>
          <w:rFonts w:ascii="Arial" w:hAnsi="Arial" w:eastAsia="Arial" w:cs="Arial" w:asciiTheme="minorAscii" w:hAnsiTheme="minorAscii" w:eastAsiaTheme="minorAscii" w:cstheme="minorBidi"/>
          <w:color w:val="000000" w:themeColor="text1" w:themeTint="FF" w:themeShade="FF"/>
          <w:sz w:val="20"/>
          <w:szCs w:val="20"/>
          <w:lang w:eastAsia="ja-JP" w:bidi="ar-SA"/>
        </w:rPr>
        <w:t>A Pessoa Jurídica Credenciada tem 10 dias para enviar plano de ação ao SIF, identificando as ações adotadas (corretivas e preventivas) e respectivos prazos para correção. O plano de ação deverá contemplar todas as irregularidades apontadas, inclusive aquelas já consideradas solucionadas durante a fiscal</w:t>
      </w:r>
      <w:bookmarkEnd w:id="2"/>
      <w:r w:rsidRPr="587299B5" w:rsidR="0099360E">
        <w:rPr>
          <w:rFonts w:ascii="Arial" w:hAnsi="Arial" w:eastAsia="Arial" w:cs="Arial" w:asciiTheme="minorAscii" w:hAnsiTheme="minorAscii" w:eastAsiaTheme="minorAscii" w:cstheme="minorBidi"/>
          <w:color w:val="000000" w:themeColor="text1" w:themeTint="FF" w:themeShade="FF"/>
          <w:sz w:val="20"/>
          <w:szCs w:val="20"/>
          <w:lang w:eastAsia="ja-JP" w:bidi="ar-SA"/>
        </w:rPr>
        <w:t>ização.</w:t>
      </w:r>
    </w:p>
    <w:p w:rsidR="00975924" w:rsidP="0099360E" w:rsidRDefault="00975924" w14:paraId="2E125F9E" w14:textId="77777777">
      <w:pPr>
        <w:jc w:val="both"/>
        <w:rPr>
          <w:rFonts w:ascii="Arial Nova" w:hAnsi="Arial Nova" w:eastAsia="Arial Nova" w:cs="Arial Nova"/>
          <w:color w:val="424242"/>
          <w:sz w:val="24"/>
          <w:szCs w:val="24"/>
        </w:rPr>
      </w:pPr>
    </w:p>
    <w:p w:rsidR="00975924" w:rsidP="0099360E" w:rsidRDefault="00975924" w14:paraId="11EAF676" w14:textId="77777777">
      <w:pPr>
        <w:jc w:val="both"/>
        <w:rPr>
          <w:rFonts w:ascii="Arial Nova" w:hAnsi="Arial Nova" w:eastAsia="Arial Nova" w:cs="Arial Nova"/>
          <w:color w:val="424242"/>
          <w:sz w:val="24"/>
          <w:szCs w:val="24"/>
        </w:rPr>
      </w:pPr>
    </w:p>
    <w:p w:rsidR="00975924" w:rsidP="587299B5" w:rsidRDefault="00975924" w14:paraId="09D46CA3" w14:textId="77777777">
      <w:pPr>
        <w:jc w:val="both"/>
        <w:rPr>
          <w:rFonts w:ascii="Arial" w:hAnsi="Arial" w:eastAsia="Arial" w:cs="Arial" w:asciiTheme="minorAscii" w:hAnsiTheme="minorAscii" w:eastAsiaTheme="minorAscii" w:cstheme="minorBidi"/>
          <w:color w:val="000000" w:themeColor="text1" w:themeTint="FF" w:themeShade="FF"/>
          <w:sz w:val="20"/>
          <w:szCs w:val="20"/>
          <w:lang w:eastAsia="ja-JP" w:bidi="ar-SA"/>
        </w:rPr>
      </w:pPr>
      <w:r w:rsidRPr="587299B5" w:rsidR="00975924">
        <w:rPr>
          <w:rFonts w:ascii="Arial" w:hAnsi="Arial" w:eastAsia="Arial" w:cs="Arial" w:asciiTheme="minorAscii" w:hAnsiTheme="minorAscii" w:eastAsiaTheme="minorAscii" w:cstheme="minorBidi"/>
          <w:color w:val="000000" w:themeColor="text1" w:themeTint="FF" w:themeShade="FF"/>
          <w:sz w:val="20"/>
          <w:szCs w:val="20"/>
          <w:lang w:eastAsia="ja-JP" w:bidi="ar-SA"/>
        </w:rPr>
        <w:t>CARIMBO E ASSINATURA</w:t>
      </w:r>
    </w:p>
    <w:p w:rsidR="00AB6346" w:rsidRDefault="00AB6346" w14:paraId="35586156" w14:textId="77777777"/>
    <w:sectPr w:rsidR="00AB634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50C2"/>
    <w:multiLevelType w:val="hybridMultilevel"/>
    <w:tmpl w:val="FFFFFFFF"/>
    <w:lvl w:ilvl="0" w:tplc="361639E0">
      <w:start w:val="1"/>
      <w:numFmt w:val="lowerLetter"/>
      <w:lvlText w:val="%1."/>
      <w:lvlJc w:val="left"/>
      <w:pPr>
        <w:ind w:left="720" w:hanging="360"/>
      </w:pPr>
    </w:lvl>
    <w:lvl w:ilvl="1" w:tplc="B77A330A">
      <w:start w:val="1"/>
      <w:numFmt w:val="lowerLetter"/>
      <w:lvlText w:val="%2."/>
      <w:lvlJc w:val="left"/>
      <w:pPr>
        <w:ind w:left="1440" w:hanging="360"/>
      </w:pPr>
    </w:lvl>
    <w:lvl w:ilvl="2" w:tplc="612E841C">
      <w:start w:val="1"/>
      <w:numFmt w:val="lowerRoman"/>
      <w:lvlText w:val="%3."/>
      <w:lvlJc w:val="right"/>
      <w:pPr>
        <w:ind w:left="2160" w:hanging="180"/>
      </w:pPr>
    </w:lvl>
    <w:lvl w:ilvl="3" w:tplc="CD48E6BE">
      <w:start w:val="1"/>
      <w:numFmt w:val="decimal"/>
      <w:lvlText w:val="%4."/>
      <w:lvlJc w:val="left"/>
      <w:pPr>
        <w:ind w:left="2880" w:hanging="360"/>
      </w:pPr>
    </w:lvl>
    <w:lvl w:ilvl="4" w:tplc="8A0A3A40">
      <w:start w:val="1"/>
      <w:numFmt w:val="lowerLetter"/>
      <w:lvlText w:val="%5."/>
      <w:lvlJc w:val="left"/>
      <w:pPr>
        <w:ind w:left="3600" w:hanging="360"/>
      </w:pPr>
    </w:lvl>
    <w:lvl w:ilvl="5" w:tplc="339C6414">
      <w:start w:val="1"/>
      <w:numFmt w:val="lowerRoman"/>
      <w:lvlText w:val="%6."/>
      <w:lvlJc w:val="right"/>
      <w:pPr>
        <w:ind w:left="4320" w:hanging="180"/>
      </w:pPr>
    </w:lvl>
    <w:lvl w:ilvl="6" w:tplc="C67C3FDE">
      <w:start w:val="1"/>
      <w:numFmt w:val="decimal"/>
      <w:lvlText w:val="%7."/>
      <w:lvlJc w:val="left"/>
      <w:pPr>
        <w:ind w:left="5040" w:hanging="360"/>
      </w:pPr>
    </w:lvl>
    <w:lvl w:ilvl="7" w:tplc="83CA6E12">
      <w:start w:val="1"/>
      <w:numFmt w:val="lowerLetter"/>
      <w:lvlText w:val="%8."/>
      <w:lvlJc w:val="left"/>
      <w:pPr>
        <w:ind w:left="5760" w:hanging="360"/>
      </w:pPr>
    </w:lvl>
    <w:lvl w:ilvl="8" w:tplc="1C80C0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0E"/>
    <w:rsid w:val="00975924"/>
    <w:rsid w:val="0099360E"/>
    <w:rsid w:val="00AB6346"/>
    <w:rsid w:val="00B02616"/>
    <w:rsid w:val="04279F05"/>
    <w:rsid w:val="08EDFCAD"/>
    <w:rsid w:val="09FB36E2"/>
    <w:rsid w:val="110CF859"/>
    <w:rsid w:val="1606A246"/>
    <w:rsid w:val="1CEE91D4"/>
    <w:rsid w:val="227DA54F"/>
    <w:rsid w:val="2BE06F19"/>
    <w:rsid w:val="31CDB2BA"/>
    <w:rsid w:val="37CDC667"/>
    <w:rsid w:val="37FCD1CD"/>
    <w:rsid w:val="394DAB86"/>
    <w:rsid w:val="3C0143D2"/>
    <w:rsid w:val="3CFA3B04"/>
    <w:rsid w:val="3F10FBED"/>
    <w:rsid w:val="53947743"/>
    <w:rsid w:val="53A980B0"/>
    <w:rsid w:val="587299B5"/>
    <w:rsid w:val="64A16A9F"/>
    <w:rsid w:val="66BF397B"/>
    <w:rsid w:val="681B707F"/>
    <w:rsid w:val="68EA328A"/>
    <w:rsid w:val="6A3C02E1"/>
    <w:rsid w:val="742B0142"/>
    <w:rsid w:val="76673A29"/>
    <w:rsid w:val="78DF57BA"/>
    <w:rsid w:val="7EE8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4BC8"/>
  <w15:chartTrackingRefBased/>
  <w15:docId w15:val="{D4B8153D-761C-4DBE-BABD-F8794387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99360E"/>
    <w:rPr>
      <w:rFonts w:ascii="Calibri" w:hAnsi="Calibri" w:eastAsia="Calibri" w:cs="Calibri"/>
      <w:lang w:eastAsia="ja-JP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3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99360E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360E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99360E"/>
    <w:rPr>
      <w:rFonts w:ascii="Calibri" w:hAnsi="Calibri" w:eastAsia="Calibri" w:cs="Calibri"/>
      <w:sz w:val="20"/>
      <w:szCs w:val="20"/>
      <w:lang w:eastAsia="ja-JP"/>
    </w:rPr>
  </w:style>
  <w:style w:type="character" w:styleId="Refdecomentrio">
    <w:name w:val="annotation reference"/>
    <w:basedOn w:val="Fontepargpadro"/>
    <w:uiPriority w:val="99"/>
    <w:semiHidden/>
    <w:unhideWhenUsed/>
    <w:rsid w:val="0099360E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99360E"/>
    <w:pPr>
      <w:ind w:left="720"/>
      <w:contextualSpacing/>
    </w:pPr>
  </w:style>
  <w:style w:type="paragraph" w:styleId="LO-normal" w:customStyle="1">
    <w:name w:val="LO-normal"/>
    <w:qFormat/>
    <w:rsid w:val="00975924"/>
    <w:pPr>
      <w:suppressAutoHyphens/>
    </w:pPr>
    <w:rPr>
      <w:rFonts w:ascii="Calibri" w:hAnsi="Calibri" w:eastAsia="Calibri" w:cs="Calibri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Denise Conte Pyrrho</dc:creator>
  <keywords/>
  <dc:description/>
  <lastModifiedBy>Caroline Del Negri Sartoretto de Oliveira</lastModifiedBy>
  <revision>5</revision>
  <dcterms:created xsi:type="dcterms:W3CDTF">2025-11-25T20:38:00.0000000Z</dcterms:created>
  <dcterms:modified xsi:type="dcterms:W3CDTF">2026-03-13T17:40:47.3034834Z</dcterms:modified>
</coreProperties>
</file>